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5-250</w:t>
      </w:r>
      <w:r w:rsidRPr="005953E7">
        <w:rPr>
          <w:color w:val="000000" w:themeColor="text1"/>
          <w:sz w:val="28"/>
          <w:szCs w:val="28"/>
        </w:rPr>
        <w:t>-2202/2024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3C2FED">
        <w:rPr>
          <w:color w:val="000000" w:themeColor="text1"/>
          <w:sz w:val="28"/>
          <w:szCs w:val="28"/>
        </w:rPr>
        <w:t>86MS0053-01-2024-001372-53</w:t>
      </w: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марта 2024</w:t>
      </w:r>
      <w:r w:rsidRPr="00893700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3C2FED">
        <w:rPr>
          <w:color w:val="000000"/>
          <w:sz w:val="28"/>
          <w:szCs w:val="28"/>
        </w:rPr>
        <w:t>Кудлаевой Елены Федоровны</w:t>
      </w:r>
      <w:r w:rsidRPr="008C2F31" w:rsidR="00151217">
        <w:rPr>
          <w:color w:val="000000"/>
          <w:sz w:val="28"/>
          <w:szCs w:val="28"/>
        </w:rPr>
        <w:t xml:space="preserve">, </w:t>
      </w:r>
      <w:r w:rsidR="00DA1962">
        <w:rPr>
          <w:color w:val="000000"/>
          <w:sz w:val="28"/>
          <w:szCs w:val="28"/>
        </w:rPr>
        <w:t>*</w:t>
      </w:r>
      <w:r w:rsidRPr="008C2F31" w:rsidR="00151217">
        <w:rPr>
          <w:color w:val="000000"/>
          <w:sz w:val="28"/>
          <w:szCs w:val="28"/>
        </w:rPr>
        <w:t xml:space="preserve"> года рождения, уроженки </w:t>
      </w:r>
      <w:r w:rsidR="00DA1962">
        <w:rPr>
          <w:color w:val="000000"/>
          <w:sz w:val="28"/>
          <w:szCs w:val="28"/>
        </w:rPr>
        <w:t>*</w:t>
      </w:r>
      <w:r w:rsidR="00151217">
        <w:rPr>
          <w:color w:val="000000"/>
          <w:sz w:val="28"/>
          <w:szCs w:val="28"/>
        </w:rPr>
        <w:t>, гражданки РФ, работающей</w:t>
      </w:r>
      <w:r w:rsidRPr="00893700" w:rsidR="00151217">
        <w:rPr>
          <w:color w:val="000000"/>
          <w:sz w:val="28"/>
          <w:szCs w:val="28"/>
        </w:rPr>
        <w:t xml:space="preserve"> </w:t>
      </w:r>
      <w:r w:rsidR="00151217">
        <w:rPr>
          <w:color w:val="000000"/>
          <w:sz w:val="28"/>
          <w:szCs w:val="28"/>
        </w:rPr>
        <w:t>директором</w:t>
      </w:r>
      <w:r w:rsidRPr="00893700" w:rsidR="00151217">
        <w:rPr>
          <w:color w:val="000000"/>
          <w:sz w:val="28"/>
          <w:szCs w:val="28"/>
        </w:rPr>
        <w:t xml:space="preserve"> </w:t>
      </w:r>
      <w:r w:rsidR="00151217">
        <w:rPr>
          <w:sz w:val="28"/>
          <w:szCs w:val="28"/>
        </w:rPr>
        <w:t>О</w:t>
      </w:r>
      <w:r w:rsidR="003C2FED">
        <w:rPr>
          <w:sz w:val="28"/>
          <w:szCs w:val="28"/>
        </w:rPr>
        <w:t>ОО Бизнес-Центр «КОНТУР</w:t>
      </w:r>
      <w:r w:rsidRPr="00893700" w:rsidR="00151217">
        <w:rPr>
          <w:color w:val="000000"/>
          <w:sz w:val="28"/>
          <w:szCs w:val="28"/>
        </w:rPr>
        <w:t xml:space="preserve">», находящегося по адресу: </w:t>
      </w:r>
      <w:r w:rsidR="00151217">
        <w:rPr>
          <w:color w:val="000000"/>
          <w:sz w:val="28"/>
          <w:szCs w:val="28"/>
        </w:rPr>
        <w:t>ХМАО-Югр</w:t>
      </w:r>
      <w:r w:rsidR="003C2FED">
        <w:rPr>
          <w:color w:val="000000"/>
          <w:sz w:val="28"/>
          <w:szCs w:val="28"/>
        </w:rPr>
        <w:t xml:space="preserve">а г.Нягань, </w:t>
      </w:r>
      <w:r w:rsidR="00DA1962">
        <w:rPr>
          <w:color w:val="000000"/>
          <w:sz w:val="28"/>
          <w:szCs w:val="28"/>
        </w:rPr>
        <w:t>*</w:t>
      </w:r>
      <w:r w:rsidR="00151217">
        <w:rPr>
          <w:color w:val="000000"/>
          <w:sz w:val="28"/>
          <w:szCs w:val="28"/>
        </w:rPr>
        <w:t>, про</w:t>
      </w:r>
      <w:r w:rsidR="003C2FED">
        <w:rPr>
          <w:color w:val="000000"/>
          <w:sz w:val="28"/>
          <w:szCs w:val="28"/>
        </w:rPr>
        <w:t xml:space="preserve">живающей по адресу: ХМАО-Югра, </w:t>
      </w:r>
      <w:r w:rsidR="00DA1962">
        <w:rPr>
          <w:color w:val="000000"/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совершении правонару</w:t>
      </w:r>
      <w:r w:rsidRPr="000547DF">
        <w:rPr>
          <w:sz w:val="28"/>
          <w:szCs w:val="28"/>
        </w:rPr>
        <w:t>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816CE3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28.12</w:t>
      </w:r>
      <w:r w:rsidR="00643DCD">
        <w:rPr>
          <w:spacing w:val="-2"/>
          <w:sz w:val="28"/>
          <w:szCs w:val="28"/>
        </w:rPr>
        <w:t xml:space="preserve">.2023 </w:t>
      </w:r>
      <w:r w:rsidR="003C2FED">
        <w:rPr>
          <w:spacing w:val="-2"/>
          <w:sz w:val="28"/>
          <w:szCs w:val="28"/>
        </w:rPr>
        <w:t>Кудлаева Е.Ф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151217">
        <w:rPr>
          <w:sz w:val="28"/>
          <w:szCs w:val="28"/>
        </w:rPr>
        <w:t xml:space="preserve"> </w:t>
      </w:r>
      <w:r w:rsidRPr="005B56BD" w:rsidR="005B56BD">
        <w:rPr>
          <w:sz w:val="28"/>
          <w:szCs w:val="28"/>
        </w:rPr>
        <w:t xml:space="preserve">директором </w:t>
      </w:r>
      <w:r w:rsidR="003C2FED">
        <w:rPr>
          <w:sz w:val="28"/>
          <w:szCs w:val="28"/>
        </w:rPr>
        <w:t>ООО Бизнес-Центр «КОНТУР</w:t>
      </w:r>
      <w:r w:rsidRPr="005B56BD" w:rsidR="005B56BD">
        <w:rPr>
          <w:sz w:val="28"/>
          <w:szCs w:val="28"/>
        </w:rPr>
        <w:t>», находящегося по адресу: ХМАО-Югра г.Нягань</w:t>
      </w:r>
      <w:r w:rsidR="00151217">
        <w:rPr>
          <w:sz w:val="28"/>
          <w:szCs w:val="28"/>
        </w:rPr>
        <w:t xml:space="preserve">, </w:t>
      </w:r>
      <w:r w:rsidR="00151217">
        <w:rPr>
          <w:color w:val="000000"/>
          <w:sz w:val="28"/>
          <w:szCs w:val="28"/>
        </w:rPr>
        <w:t xml:space="preserve">2 микрорайон, дом </w:t>
      </w:r>
      <w:r w:rsidR="00816CE3">
        <w:rPr>
          <w:color w:val="000000"/>
          <w:sz w:val="28"/>
          <w:szCs w:val="28"/>
        </w:rPr>
        <w:t>16</w:t>
      </w:r>
      <w:r w:rsidR="00151217">
        <w:rPr>
          <w:color w:val="000000"/>
          <w:sz w:val="28"/>
          <w:szCs w:val="28"/>
        </w:rPr>
        <w:t xml:space="preserve">, кв. </w:t>
      </w:r>
      <w:r w:rsidR="00816CE3">
        <w:rPr>
          <w:color w:val="000000"/>
          <w:sz w:val="28"/>
          <w:szCs w:val="28"/>
        </w:rPr>
        <w:t>2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="00151217">
        <w:rPr>
          <w:sz w:val="28"/>
          <w:szCs w:val="28"/>
        </w:rPr>
        <w:t>а</w:t>
      </w:r>
      <w:r w:rsidRPr="00A77DE2">
        <w:rPr>
          <w:sz w:val="28"/>
          <w:szCs w:val="28"/>
        </w:rPr>
        <w:t xml:space="preserve"> сведения о страховом стаже застрахованных лицах по форме СЗВ-СТАЖ (исходная) за 202</w:t>
      </w:r>
      <w:r w:rsidR="00643DCD">
        <w:rPr>
          <w:sz w:val="28"/>
          <w:szCs w:val="28"/>
        </w:rPr>
        <w:t>2</w:t>
      </w:r>
      <w:r w:rsidRPr="00A77DE2">
        <w:rPr>
          <w:sz w:val="28"/>
          <w:szCs w:val="28"/>
        </w:rPr>
        <w:t xml:space="preserve"> год </w:t>
      </w:r>
      <w:r w:rsidRPr="00A77DE2" w:rsidR="00151217">
        <w:rPr>
          <w:sz w:val="28"/>
          <w:szCs w:val="28"/>
        </w:rPr>
        <w:t xml:space="preserve">в </w:t>
      </w:r>
      <w:r w:rsidR="00151217">
        <w:rPr>
          <w:sz w:val="28"/>
          <w:szCs w:val="28"/>
        </w:rPr>
        <w:t>Отдел</w:t>
      </w:r>
      <w:r w:rsidR="00643DCD">
        <w:rPr>
          <w:sz w:val="28"/>
          <w:szCs w:val="28"/>
        </w:rPr>
        <w:t xml:space="preserve">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="007C63D8">
        <w:rPr>
          <w:sz w:val="28"/>
          <w:szCs w:val="28"/>
        </w:rPr>
        <w:t xml:space="preserve">, по адресу: </w:t>
      </w:r>
      <w:r w:rsidRPr="00A77DE2">
        <w:rPr>
          <w:sz w:val="28"/>
          <w:szCs w:val="28"/>
        </w:rPr>
        <w:t>г. Нягань,</w:t>
      </w:r>
      <w:r w:rsidR="005B56BD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>4 микрорайон дом 15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3C2FED">
        <w:rPr>
          <w:spacing w:val="-2"/>
          <w:sz w:val="28"/>
          <w:szCs w:val="28"/>
        </w:rPr>
        <w:t>Кудлаева Е.Ф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="003C2FED">
        <w:rPr>
          <w:sz w:val="28"/>
          <w:szCs w:val="28"/>
        </w:rPr>
        <w:t>на рассмотрение дела не явилась</w:t>
      </w:r>
      <w:r w:rsidRPr="008C2F31" w:rsidR="003C2FED">
        <w:rPr>
          <w:sz w:val="28"/>
          <w:szCs w:val="28"/>
        </w:rPr>
        <w:t>, о времени и месте рассмотрения дела извещен</w:t>
      </w:r>
      <w:r w:rsidR="003C2FED">
        <w:rPr>
          <w:sz w:val="28"/>
          <w:szCs w:val="28"/>
        </w:rPr>
        <w:t>а</w:t>
      </w:r>
      <w:r w:rsidRPr="008C2F31" w:rsidR="003C2FED">
        <w:rPr>
          <w:sz w:val="28"/>
          <w:szCs w:val="28"/>
        </w:rPr>
        <w:t xml:space="preserve"> надлежащим образом</w:t>
      </w:r>
      <w:r w:rsidRPr="00CF07FA">
        <w:rPr>
          <w:bCs/>
          <w:sz w:val="28"/>
          <w:szCs w:val="28"/>
        </w:rPr>
        <w:t xml:space="preserve">.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</w:t>
      </w:r>
      <w:r w:rsidRPr="005B56BD">
        <w:rPr>
          <w:bCs/>
          <w:sz w:val="28"/>
          <w:szCs w:val="28"/>
        </w:rPr>
        <w:t>Федерации об 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3C2FED">
        <w:rPr>
          <w:spacing w:val="-2"/>
          <w:sz w:val="28"/>
          <w:szCs w:val="28"/>
        </w:rPr>
        <w:t>Кудлаевой Е.Ф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3C2FED">
        <w:rPr>
          <w:spacing w:val="-2"/>
          <w:sz w:val="28"/>
          <w:szCs w:val="28"/>
        </w:rPr>
        <w:t>Кудлаевой Е.Ф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пункту 2 статьи 11 Федерального закона от 01 апреля </w:t>
      </w:r>
      <w:r w:rsidRPr="00A77DE2">
        <w:rPr>
          <w:bCs/>
          <w:sz w:val="28"/>
          <w:szCs w:val="28"/>
        </w:rPr>
        <w:t>1996 года  № 27-ФЗ «Об индивидуальном (персонифицированном) учете в системе обязательного пенсионного страхования», страхователь ежегодно не позднее</w:t>
      </w:r>
      <w:r w:rsidR="00C0556F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1 марта года, следующего за отчетным годом (за исключением случаев, если иные сроки предусмотрены данным Фе</w:t>
      </w:r>
      <w:r w:rsidRPr="00A77DE2">
        <w:rPr>
          <w:bCs/>
          <w:sz w:val="28"/>
          <w:szCs w:val="28"/>
        </w:rPr>
        <w:t>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которым, в соответствии с законодательствами Российской Федерации о налогах и сборах начи</w:t>
      </w:r>
      <w:r w:rsidRPr="00A77DE2">
        <w:rPr>
          <w:bCs/>
          <w:sz w:val="28"/>
          <w:szCs w:val="28"/>
        </w:rPr>
        <w:t>сляются страховые взносы) следующие сведения по форме «СЗВ-Стаж»: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страховой номер индивидуального лицевого счета;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фамилию, имя и отчество;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дату приема на работу (для </w:t>
      </w:r>
      <w:hyperlink w:anchor="sub_1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застрахованного лица</w:t>
        </w:r>
      </w:hyperlink>
      <w:r w:rsidRPr="00A77DE2">
        <w:rPr>
          <w:bCs/>
          <w:sz w:val="28"/>
          <w:szCs w:val="28"/>
        </w:rPr>
        <w:t>, принятого на работу данным страхова</w:t>
      </w:r>
      <w:r w:rsidRPr="00A77DE2">
        <w:rPr>
          <w:bCs/>
          <w:sz w:val="28"/>
          <w:szCs w:val="28"/>
        </w:rPr>
        <w:t xml:space="preserve">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страховые взносы</w:t>
        </w:r>
      </w:hyperlink>
      <w:r w:rsidRPr="00A77DE2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дату увольнения</w:t>
      </w:r>
      <w:r w:rsidRPr="00A77DE2">
        <w:rPr>
          <w:bCs/>
          <w:sz w:val="28"/>
          <w:szCs w:val="28"/>
        </w:rPr>
        <w:t xml:space="preserve">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</w:t>
      </w:r>
      <w:r w:rsidRPr="00A77DE2">
        <w:rPr>
          <w:bCs/>
          <w:sz w:val="28"/>
          <w:szCs w:val="28"/>
        </w:rPr>
        <w:t>ые взносы;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другие сведения, необходимые для правильного назначения страхово</w:t>
      </w:r>
      <w:r w:rsidRPr="00A77DE2">
        <w:rPr>
          <w:bCs/>
          <w:sz w:val="28"/>
          <w:szCs w:val="28"/>
        </w:rPr>
        <w:t>й пенсии и накопительной пенсии;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документы, подтверждающие право застрахованног</w:t>
      </w:r>
      <w:r w:rsidRPr="00A77DE2">
        <w:rPr>
          <w:bCs/>
          <w:sz w:val="28"/>
          <w:szCs w:val="28"/>
        </w:rPr>
        <w:t>о лица на досрочное назначение страховой пенсии по старости.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Форма указанной отчетности (СЗВ-СТАЖ) утверждена постановлением Правления ПФР от 06.12.2018 № 507п «Об утверждении формы «Сведения о страховом стаже застрахованных лиц (СЗВ-СТАЖ)», формы «Сведени</w:t>
      </w:r>
      <w:r w:rsidRPr="00A77DE2">
        <w:rPr>
          <w:bCs/>
          <w:sz w:val="28"/>
          <w:szCs w:val="28"/>
          <w:lang w:bidi="ru-RU"/>
        </w:rPr>
        <w:t>я по страхователю, передаваемые для ведения индивидуального (персонифицированного) учета (ОДВ-1)», формы «Данные в корректировке сведений, учтенных на индивидуальном лицевом счете застрахованного лица (СЗВ-КОРР)», формы «Сведения о заработке (вознаграждени</w:t>
      </w:r>
      <w:r w:rsidRPr="00A77DE2">
        <w:rPr>
          <w:bCs/>
          <w:sz w:val="28"/>
          <w:szCs w:val="28"/>
          <w:lang w:bidi="ru-RU"/>
        </w:rPr>
        <w:t>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утра</w:t>
      </w:r>
      <w:r w:rsidRPr="00A77DE2">
        <w:rPr>
          <w:bCs/>
          <w:sz w:val="28"/>
          <w:szCs w:val="28"/>
          <w:lang w:bidi="ru-RU"/>
        </w:rPr>
        <w:t>тившим силу постановления Правления ПФР от 11.01.2017 № Зп».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Таким образом, срок предоставления формы СЗВ-СТАЖ за 202</w:t>
      </w:r>
      <w:r w:rsidR="00643DCD"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год </w:t>
      </w:r>
      <w:r w:rsidR="00816CE3">
        <w:rPr>
          <w:bCs/>
          <w:sz w:val="28"/>
          <w:szCs w:val="28"/>
        </w:rPr>
        <w:t xml:space="preserve">- </w:t>
      </w:r>
      <w:r w:rsidRPr="00A77DE2">
        <w:rPr>
          <w:bCs/>
          <w:sz w:val="28"/>
          <w:szCs w:val="28"/>
        </w:rPr>
        <w:t>не позднее 01 марта 202</w:t>
      </w:r>
      <w:r w:rsidR="00643DCD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</w:rPr>
        <w:t xml:space="preserve"> года.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ходе осуществления контроля за своевременность, достоверностью и правильностью представления сведе</w:t>
      </w:r>
      <w:r w:rsidRPr="00CF07FA">
        <w:rPr>
          <w:bCs/>
          <w:sz w:val="28"/>
          <w:szCs w:val="28"/>
        </w:rPr>
        <w:t xml:space="preserve">ний и анализа годовой отчетности были выявлены расхождения сведений в страховом стаже в отношении </w:t>
      </w:r>
      <w:r>
        <w:rPr>
          <w:bCs/>
          <w:sz w:val="28"/>
          <w:szCs w:val="28"/>
        </w:rPr>
        <w:t>одного застрахованного</w:t>
      </w:r>
      <w:r w:rsidRPr="00CF07FA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а, 20</w:t>
      </w:r>
      <w:r w:rsidRPr="00CF07FA">
        <w:rPr>
          <w:bCs/>
          <w:sz w:val="28"/>
          <w:szCs w:val="28"/>
        </w:rPr>
        <w:t>.12.2023 было направлено уведомление об устранении ошибок в тече</w:t>
      </w:r>
      <w:r>
        <w:rPr>
          <w:bCs/>
          <w:sz w:val="28"/>
          <w:szCs w:val="28"/>
        </w:rPr>
        <w:t>ни</w:t>
      </w:r>
      <w:r w:rsidR="00816CE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пяти рабочих дней</w:t>
      </w:r>
      <w:r w:rsidR="00816CE3">
        <w:rPr>
          <w:bCs/>
          <w:sz w:val="28"/>
          <w:szCs w:val="28"/>
        </w:rPr>
        <w:t xml:space="preserve">, то есть </w:t>
      </w:r>
      <w:r>
        <w:rPr>
          <w:bCs/>
          <w:sz w:val="28"/>
          <w:szCs w:val="28"/>
        </w:rPr>
        <w:t>до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Pr="00A77DE2">
        <w:rPr>
          <w:bCs/>
          <w:sz w:val="28"/>
          <w:szCs w:val="28"/>
        </w:rPr>
        <w:t xml:space="preserve">СЗВ-СТАЖ </w:t>
      </w:r>
      <w:r w:rsidRPr="00A77DE2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Отделение Фонда пенсионного и социального страхования Российской Федерации Ханты-Мансийского </w:t>
      </w:r>
      <w:r w:rsidRPr="00CF07FA">
        <w:rPr>
          <w:bCs/>
          <w:sz w:val="28"/>
          <w:szCs w:val="28"/>
        </w:rPr>
        <w:t>автономного округа-Югры не была представлена, соответственно датой совер</w:t>
      </w:r>
      <w:r>
        <w:rPr>
          <w:bCs/>
          <w:sz w:val="28"/>
          <w:szCs w:val="28"/>
        </w:rPr>
        <w:t>шения правонар</w:t>
      </w:r>
      <w:r>
        <w:rPr>
          <w:bCs/>
          <w:sz w:val="28"/>
          <w:szCs w:val="28"/>
        </w:rPr>
        <w:t>ушение является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3C2FED">
        <w:rPr>
          <w:spacing w:val="-2"/>
          <w:sz w:val="28"/>
          <w:szCs w:val="28"/>
        </w:rPr>
        <w:t>Кудлаевой Е.Ф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</w:t>
      </w:r>
      <w:r w:rsidRPr="00A77DE2">
        <w:rPr>
          <w:bCs/>
          <w:sz w:val="28"/>
          <w:szCs w:val="28"/>
        </w:rPr>
        <w:t>едания материалами дела: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 w:rsidR="00DA28B1">
        <w:rPr>
          <w:bCs/>
          <w:sz w:val="28"/>
          <w:szCs w:val="28"/>
        </w:rPr>
        <w:t>инистративном правонаруше</w:t>
      </w:r>
      <w:r w:rsidR="003C2FED">
        <w:rPr>
          <w:bCs/>
          <w:sz w:val="28"/>
          <w:szCs w:val="28"/>
        </w:rPr>
        <w:t>нии №43</w:t>
      </w:r>
      <w:r w:rsidR="00CF07FA">
        <w:rPr>
          <w:bCs/>
          <w:sz w:val="28"/>
          <w:szCs w:val="28"/>
        </w:rPr>
        <w:t>/2024 от 20</w:t>
      </w:r>
      <w:r w:rsidRPr="00CF07FA" w:rsidR="00CF07FA">
        <w:rPr>
          <w:bCs/>
          <w:sz w:val="28"/>
          <w:szCs w:val="28"/>
        </w:rPr>
        <w:t xml:space="preserve">.02.2024, в котором указаны обстоятельства совершения должностным лицом </w:t>
      </w:r>
      <w:r w:rsidR="003C2FED">
        <w:rPr>
          <w:spacing w:val="-2"/>
          <w:sz w:val="28"/>
          <w:szCs w:val="28"/>
        </w:rPr>
        <w:t>Кудлаевой Е.Ф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151217">
        <w:rPr>
          <w:bCs/>
          <w:sz w:val="28"/>
          <w:szCs w:val="28"/>
        </w:rPr>
        <w:t>;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 xml:space="preserve">сведениями об отсутствии формы </w:t>
      </w:r>
      <w:r w:rsidRPr="00A77DE2" w:rsidR="00CF07FA">
        <w:rPr>
          <w:bCs/>
          <w:sz w:val="28"/>
          <w:szCs w:val="28"/>
        </w:rPr>
        <w:t>СЗВ-СТАЖ за 202</w:t>
      </w:r>
      <w:r w:rsidR="00CF07FA">
        <w:rPr>
          <w:bCs/>
          <w:sz w:val="28"/>
          <w:szCs w:val="28"/>
        </w:rPr>
        <w:t>2</w:t>
      </w:r>
      <w:r w:rsidRPr="00A77DE2" w:rsidR="00CF07FA">
        <w:rPr>
          <w:bCs/>
          <w:sz w:val="28"/>
          <w:szCs w:val="28"/>
        </w:rPr>
        <w:t xml:space="preserve"> </w:t>
      </w:r>
      <w:r w:rsidRPr="00CF07FA" w:rsidR="00CF07FA">
        <w:rPr>
          <w:bCs/>
          <w:sz w:val="28"/>
          <w:szCs w:val="28"/>
        </w:rPr>
        <w:t>год, представленной в ГУ– ОПФ РФ по ХМАО-Югре</w:t>
      </w:r>
      <w:r w:rsidR="00151217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3C2FED">
        <w:rPr>
          <w:bCs/>
          <w:sz w:val="28"/>
          <w:szCs w:val="28"/>
        </w:rPr>
        <w:t>2240</w:t>
      </w:r>
      <w:r w:rsidR="0019114E">
        <w:rPr>
          <w:bCs/>
          <w:sz w:val="28"/>
          <w:szCs w:val="28"/>
        </w:rPr>
        <w:t xml:space="preserve"> от </w:t>
      </w:r>
      <w:r w:rsidR="00512B6E">
        <w:rPr>
          <w:bCs/>
          <w:sz w:val="28"/>
          <w:szCs w:val="28"/>
        </w:rPr>
        <w:t>22.01</w:t>
      </w:r>
      <w:r w:rsidR="0019114E">
        <w:rPr>
          <w:bCs/>
          <w:sz w:val="28"/>
          <w:szCs w:val="28"/>
        </w:rPr>
        <w:t>.202</w:t>
      </w:r>
      <w:r w:rsidR="005F65C1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3C2FED">
        <w:rPr>
          <w:bCs/>
          <w:sz w:val="28"/>
          <w:szCs w:val="28"/>
        </w:rPr>
        <w:t>14</w:t>
      </w:r>
      <w:r w:rsidR="00512B6E">
        <w:rPr>
          <w:bCs/>
          <w:sz w:val="28"/>
          <w:szCs w:val="28"/>
        </w:rPr>
        <w:t>.02.2024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Pr="003C2FED" w:rsidR="003C2FED">
        <w:rPr>
          <w:sz w:val="28"/>
          <w:szCs w:val="28"/>
        </w:rPr>
        <w:t>ООО Бизнес-Центр «КОНТУР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3C2FED">
        <w:rPr>
          <w:spacing w:val="-2"/>
          <w:sz w:val="28"/>
          <w:szCs w:val="28"/>
        </w:rPr>
        <w:t>Кудлаевой Е.Ф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</w:t>
      </w:r>
      <w:r w:rsidRPr="00A77DE2">
        <w:rPr>
          <w:bCs/>
          <w:sz w:val="28"/>
          <w:szCs w:val="28"/>
        </w:rPr>
        <w:t xml:space="preserve">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</w:t>
      </w:r>
      <w:r w:rsidRPr="00A77DE2">
        <w:rPr>
          <w:bCs/>
          <w:sz w:val="28"/>
          <w:szCs w:val="28"/>
        </w:rPr>
        <w:t>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</w:t>
      </w:r>
      <w:r w:rsidRPr="00A77DE2">
        <w:rPr>
          <w:bCs/>
          <w:sz w:val="28"/>
          <w:szCs w:val="28"/>
        </w:rPr>
        <w:t xml:space="preserve">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</w:t>
      </w:r>
      <w:r w:rsidRPr="00A77DE2">
        <w:rPr>
          <w:bCs/>
          <w:sz w:val="28"/>
          <w:szCs w:val="28"/>
        </w:rPr>
        <w:t xml:space="preserve">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</w:t>
      </w:r>
      <w:r w:rsidRPr="00A77DE2">
        <w:rPr>
          <w:bCs/>
          <w:sz w:val="28"/>
          <w:szCs w:val="28"/>
        </w:rPr>
        <w:t xml:space="preserve">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</w:t>
      </w:r>
      <w:r w:rsidRPr="00A77DE2">
        <w:rPr>
          <w:bCs/>
          <w:sz w:val="28"/>
          <w:szCs w:val="28"/>
        </w:rPr>
        <w:t xml:space="preserve">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руководствуясь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</w:t>
      </w:r>
      <w:r w:rsidRPr="00A77DE2">
        <w:rPr>
          <w:bCs/>
          <w:sz w:val="28"/>
          <w:szCs w:val="28"/>
        </w:rPr>
        <w:t>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816CE3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3C2FED">
        <w:rPr>
          <w:color w:val="000000"/>
          <w:sz w:val="28"/>
          <w:szCs w:val="28"/>
        </w:rPr>
        <w:t>Кудлаеву Елену Федоровну</w:t>
      </w:r>
      <w:r w:rsidRPr="00A77DE2" w:rsidR="003C2FED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151217">
        <w:rPr>
          <w:bCs/>
          <w:sz w:val="28"/>
          <w:szCs w:val="28"/>
        </w:rPr>
        <w:t>ой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151217">
        <w:rPr>
          <w:bCs/>
          <w:sz w:val="28"/>
          <w:szCs w:val="28"/>
        </w:rPr>
        <w:t>й</w:t>
      </w:r>
      <w:r w:rsidRPr="00A77DE2">
        <w:rPr>
          <w:bCs/>
          <w:sz w:val="28"/>
          <w:szCs w:val="28"/>
        </w:rPr>
        <w:t xml:space="preserve"> наказание </w:t>
      </w:r>
      <w:r w:rsidRPr="00A77DE2">
        <w:rPr>
          <w:bCs/>
          <w:sz w:val="28"/>
          <w:szCs w:val="28"/>
        </w:rPr>
        <w:t>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816CE3">
        <w:rPr>
          <w:bCs/>
          <w:sz w:val="28"/>
          <w:szCs w:val="28"/>
        </w:rPr>
        <w:t>триста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</w:t>
      </w:r>
      <w:r w:rsidRPr="00512B6E">
        <w:rPr>
          <w:bCs/>
          <w:sz w:val="28"/>
          <w:szCs w:val="28"/>
        </w:rPr>
        <w:t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</w:t>
      </w:r>
      <w:r w:rsidRPr="00512B6E">
        <w:rPr>
          <w:bCs/>
          <w:sz w:val="28"/>
          <w:szCs w:val="28"/>
        </w:rPr>
        <w:t>Н: 797</w:t>
      </w:r>
      <w:r w:rsidR="00931FE4">
        <w:rPr>
          <w:bCs/>
          <w:sz w:val="28"/>
          <w:szCs w:val="28"/>
        </w:rPr>
        <w:t>1160123006</w:t>
      </w:r>
      <w:r w:rsidRPr="00512B6E">
        <w:rPr>
          <w:bCs/>
          <w:sz w:val="28"/>
          <w:szCs w:val="28"/>
        </w:rPr>
        <w:t>000</w:t>
      </w:r>
      <w:r w:rsidR="00931FE4">
        <w:rPr>
          <w:bCs/>
          <w:sz w:val="28"/>
          <w:szCs w:val="28"/>
        </w:rPr>
        <w:t>1140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 правонарушение по пр</w:t>
      </w:r>
      <w:r w:rsidR="003C2FED">
        <w:rPr>
          <w:bCs/>
          <w:sz w:val="28"/>
          <w:szCs w:val="28"/>
        </w:rPr>
        <w:t>отоколу №43</w:t>
      </w:r>
      <w:r>
        <w:rPr>
          <w:bCs/>
          <w:sz w:val="28"/>
          <w:szCs w:val="28"/>
        </w:rPr>
        <w:t>/2024 за СЗВ-Стаж (исходная</w:t>
      </w:r>
      <w:r w:rsidRPr="00512B6E">
        <w:rPr>
          <w:bCs/>
          <w:sz w:val="28"/>
          <w:szCs w:val="28"/>
        </w:rPr>
        <w:t>) за 2022.; рег.№027-011-00</w:t>
      </w:r>
      <w:r w:rsidR="003C2FED">
        <w:rPr>
          <w:bCs/>
          <w:sz w:val="28"/>
          <w:szCs w:val="28"/>
        </w:rPr>
        <w:t>5198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E7AFD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DA1962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516CD"/>
    <w:rsid w:val="000547DF"/>
    <w:rsid w:val="00095621"/>
    <w:rsid w:val="0012638A"/>
    <w:rsid w:val="00151217"/>
    <w:rsid w:val="001842B7"/>
    <w:rsid w:val="0019114E"/>
    <w:rsid w:val="00195104"/>
    <w:rsid w:val="001C587D"/>
    <w:rsid w:val="002022A8"/>
    <w:rsid w:val="00206C8E"/>
    <w:rsid w:val="002173A7"/>
    <w:rsid w:val="002B0238"/>
    <w:rsid w:val="002C43EC"/>
    <w:rsid w:val="002D2420"/>
    <w:rsid w:val="002D2840"/>
    <w:rsid w:val="0037161E"/>
    <w:rsid w:val="00376936"/>
    <w:rsid w:val="003C22E2"/>
    <w:rsid w:val="003C2FED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B6C5F"/>
    <w:rsid w:val="007C63D8"/>
    <w:rsid w:val="00805652"/>
    <w:rsid w:val="00816CE3"/>
    <w:rsid w:val="00853D8D"/>
    <w:rsid w:val="00893700"/>
    <w:rsid w:val="008C2F31"/>
    <w:rsid w:val="008E7AFD"/>
    <w:rsid w:val="00931FE4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B30D6"/>
    <w:rsid w:val="00BD6440"/>
    <w:rsid w:val="00BE50B2"/>
    <w:rsid w:val="00C0556F"/>
    <w:rsid w:val="00C917CD"/>
    <w:rsid w:val="00CF07FA"/>
    <w:rsid w:val="00D51273"/>
    <w:rsid w:val="00D8378C"/>
    <w:rsid w:val="00D86110"/>
    <w:rsid w:val="00DA1962"/>
    <w:rsid w:val="00DA28B1"/>
    <w:rsid w:val="00DC19ED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